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BEA1" w14:textId="5DECF0A9" w:rsidR="00F80C3B" w:rsidRPr="00F80C3B" w:rsidRDefault="00F80C3B" w:rsidP="009506E0">
      <w:pPr>
        <w:spacing w:after="0" w:line="240" w:lineRule="auto"/>
        <w:jc w:val="center"/>
        <w:rPr>
          <w:rFonts w:ascii="Helvetica" w:hAnsi="Helvetica" w:cs="Helvetica"/>
          <w:b/>
          <w:color w:val="2E74B5" w:themeColor="accent1" w:themeShade="BF"/>
          <w:sz w:val="28"/>
          <w:szCs w:val="28"/>
        </w:rPr>
      </w:pPr>
      <w:r w:rsidRPr="00F80C3B">
        <w:rPr>
          <w:rFonts w:ascii="Helvetica" w:hAnsi="Helvetica" w:cs="Helvetica"/>
          <w:b/>
          <w:color w:val="2E74B5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62FC8E" wp14:editId="7D9996D2">
            <wp:simplePos x="0" y="0"/>
            <wp:positionH relativeFrom="margin">
              <wp:posOffset>-450850</wp:posOffset>
            </wp:positionH>
            <wp:positionV relativeFrom="paragraph">
              <wp:posOffset>-372110</wp:posOffset>
            </wp:positionV>
            <wp:extent cx="1244600" cy="46614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ondation-matine-auble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66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0748B" w14:textId="77777777" w:rsidR="00F80C3B" w:rsidRPr="00F80C3B" w:rsidRDefault="00F80C3B" w:rsidP="009506E0">
      <w:pPr>
        <w:spacing w:after="0" w:line="240" w:lineRule="auto"/>
        <w:jc w:val="center"/>
        <w:rPr>
          <w:rFonts w:ascii="Helvetica" w:hAnsi="Helvetica" w:cs="Helvetica"/>
          <w:b/>
          <w:color w:val="2E74B5" w:themeColor="accent1" w:themeShade="BF"/>
          <w:sz w:val="28"/>
          <w:szCs w:val="28"/>
        </w:rPr>
      </w:pPr>
    </w:p>
    <w:p w14:paraId="00B08073" w14:textId="77777777" w:rsidR="00F80C3B" w:rsidRDefault="00F80C3B" w:rsidP="009506E0">
      <w:pPr>
        <w:spacing w:after="0" w:line="240" w:lineRule="auto"/>
        <w:jc w:val="center"/>
        <w:rPr>
          <w:rFonts w:ascii="Helvetica" w:hAnsi="Helvetica" w:cs="Helvetica"/>
          <w:b/>
          <w:color w:val="2E74B5" w:themeColor="accent1" w:themeShade="BF"/>
          <w:sz w:val="28"/>
          <w:szCs w:val="28"/>
        </w:rPr>
      </w:pPr>
    </w:p>
    <w:p w14:paraId="60C6225A" w14:textId="2C20C84A" w:rsidR="00F80C3B" w:rsidRPr="00F80C3B" w:rsidRDefault="009506E0" w:rsidP="009506E0">
      <w:pPr>
        <w:spacing w:after="0" w:line="240" w:lineRule="auto"/>
        <w:jc w:val="center"/>
        <w:rPr>
          <w:rFonts w:ascii="Helvetica" w:hAnsi="Helvetica" w:cs="Helvetica"/>
          <w:b/>
          <w:color w:val="2E74B5" w:themeColor="accent1" w:themeShade="BF"/>
          <w:sz w:val="28"/>
          <w:szCs w:val="28"/>
        </w:rPr>
      </w:pPr>
      <w:r w:rsidRPr="00F80C3B">
        <w:rPr>
          <w:rFonts w:ascii="Helvetica" w:hAnsi="Helvetica" w:cs="Helvetica"/>
          <w:b/>
          <w:color w:val="2E74B5" w:themeColor="accent1" w:themeShade="BF"/>
          <w:sz w:val="28"/>
          <w:szCs w:val="28"/>
        </w:rPr>
        <w:t>Lauréat</w:t>
      </w:r>
      <w:r w:rsidR="0022046E" w:rsidRPr="00F80C3B">
        <w:rPr>
          <w:rFonts w:ascii="Helvetica" w:hAnsi="Helvetica" w:cs="Helvetica"/>
          <w:b/>
          <w:color w:val="2E74B5" w:themeColor="accent1" w:themeShade="BF"/>
          <w:sz w:val="28"/>
          <w:szCs w:val="28"/>
        </w:rPr>
        <w:t>s des sept</w:t>
      </w:r>
      <w:r w:rsidRPr="00F80C3B">
        <w:rPr>
          <w:rFonts w:ascii="Helvetica" w:hAnsi="Helvetica" w:cs="Helvetica"/>
          <w:b/>
          <w:color w:val="2E74B5" w:themeColor="accent1" w:themeShade="BF"/>
          <w:sz w:val="28"/>
          <w:szCs w:val="28"/>
        </w:rPr>
        <w:t xml:space="preserve"> bourses de recherche doctorale de la </w:t>
      </w:r>
    </w:p>
    <w:p w14:paraId="4122C14F" w14:textId="65D96A0B" w:rsidR="009506E0" w:rsidRPr="00F80C3B" w:rsidRDefault="009506E0" w:rsidP="009506E0">
      <w:pPr>
        <w:spacing w:after="0" w:line="240" w:lineRule="auto"/>
        <w:jc w:val="center"/>
        <w:rPr>
          <w:rFonts w:ascii="Helvetica" w:hAnsi="Helvetica" w:cs="Helvetica"/>
          <w:b/>
          <w:color w:val="2E74B5" w:themeColor="accent1" w:themeShade="BF"/>
          <w:sz w:val="28"/>
          <w:szCs w:val="28"/>
        </w:rPr>
      </w:pPr>
      <w:r w:rsidRPr="00F80C3B">
        <w:rPr>
          <w:rFonts w:ascii="Helvetica" w:hAnsi="Helvetica" w:cs="Helvetica"/>
          <w:b/>
          <w:color w:val="2E74B5" w:themeColor="accent1" w:themeShade="BF"/>
          <w:sz w:val="28"/>
          <w:szCs w:val="28"/>
        </w:rPr>
        <w:t>Fondation Martine Aublet 2021-2022</w:t>
      </w:r>
    </w:p>
    <w:p w14:paraId="6D5ECF8F" w14:textId="77777777" w:rsidR="009506E0" w:rsidRPr="00F80C3B" w:rsidRDefault="009506E0" w:rsidP="009506E0">
      <w:pPr>
        <w:spacing w:after="0" w:line="240" w:lineRule="auto"/>
        <w:contextualSpacing/>
        <w:jc w:val="both"/>
        <w:rPr>
          <w:rFonts w:ascii="Helvetica" w:hAnsi="Helvetica" w:cs="Helvetica"/>
          <w:b/>
          <w:sz w:val="24"/>
          <w:szCs w:val="24"/>
        </w:rPr>
      </w:pPr>
    </w:p>
    <w:p w14:paraId="694D9550" w14:textId="77777777" w:rsidR="006749F0" w:rsidRPr="00F80C3B" w:rsidRDefault="006749F0" w:rsidP="006749F0">
      <w:pPr>
        <w:spacing w:line="240" w:lineRule="auto"/>
        <w:contextualSpacing/>
        <w:rPr>
          <w:rFonts w:ascii="Helvetica" w:hAnsi="Helvetica" w:cs="Helvetica"/>
          <w:b/>
          <w:sz w:val="24"/>
          <w:szCs w:val="24"/>
        </w:rPr>
      </w:pPr>
    </w:p>
    <w:p w14:paraId="3F26068E" w14:textId="77777777" w:rsidR="00F80C3B" w:rsidRDefault="00F80C3B" w:rsidP="006749F0">
      <w:pPr>
        <w:spacing w:line="240" w:lineRule="auto"/>
        <w:contextualSpacing/>
        <w:rPr>
          <w:rFonts w:ascii="Helvetica" w:hAnsi="Helvetica" w:cs="Helvetica"/>
          <w:b/>
        </w:rPr>
      </w:pPr>
    </w:p>
    <w:p w14:paraId="6065FB59" w14:textId="3A20F273" w:rsidR="006749F0" w:rsidRPr="00F80C3B" w:rsidRDefault="006749F0" w:rsidP="006749F0">
      <w:pPr>
        <w:spacing w:line="240" w:lineRule="auto"/>
        <w:contextualSpacing/>
        <w:rPr>
          <w:rFonts w:ascii="Helvetica" w:hAnsi="Helvetica" w:cs="Helvetica"/>
          <w:b/>
        </w:rPr>
      </w:pPr>
      <w:r w:rsidRPr="00F80C3B">
        <w:rPr>
          <w:rFonts w:ascii="Helvetica" w:hAnsi="Helvetica" w:cs="Helvetica"/>
          <w:b/>
        </w:rPr>
        <w:t xml:space="preserve">M. </w:t>
      </w:r>
      <w:r w:rsidR="00CC6258" w:rsidRPr="00F80C3B">
        <w:rPr>
          <w:rFonts w:ascii="Helvetica" w:hAnsi="Helvetica" w:cs="Helvetica"/>
          <w:b/>
        </w:rPr>
        <w:t>AMARALDA SILVA CORRÊA</w:t>
      </w:r>
      <w:r w:rsidRPr="00F80C3B">
        <w:rPr>
          <w:rFonts w:ascii="Helvetica" w:hAnsi="Helvetica" w:cs="Helvetica"/>
          <w:b/>
        </w:rPr>
        <w:t xml:space="preserve"> </w:t>
      </w:r>
      <w:proofErr w:type="spellStart"/>
      <w:r w:rsidR="00CC6258" w:rsidRPr="00F80C3B">
        <w:rPr>
          <w:rFonts w:ascii="Helvetica" w:hAnsi="Helvetica" w:cs="Helvetica"/>
          <w:b/>
        </w:rPr>
        <w:t>Otavio</w:t>
      </w:r>
      <w:proofErr w:type="spellEnd"/>
    </w:p>
    <w:p w14:paraId="436864A4" w14:textId="77777777" w:rsidR="00CC6258" w:rsidRPr="00F80C3B" w:rsidRDefault="00CC6258" w:rsidP="00CC6258">
      <w:pPr>
        <w:spacing w:line="240" w:lineRule="auto"/>
        <w:contextualSpacing/>
        <w:jc w:val="both"/>
        <w:rPr>
          <w:rFonts w:ascii="Helvetica" w:hAnsi="Helvetica" w:cs="Helvetica"/>
          <w:b/>
        </w:rPr>
      </w:pPr>
      <w:r w:rsidRPr="00F80C3B">
        <w:rPr>
          <w:rFonts w:ascii="Helvetica" w:hAnsi="Helvetica" w:cs="Helvetica"/>
          <w:b/>
        </w:rPr>
        <w:t>Anthropologie sociale et ethnologie, EHESS / Université du Québec à Montréal (UQAM)</w:t>
      </w:r>
    </w:p>
    <w:p w14:paraId="16E9C338" w14:textId="77777777" w:rsidR="00903614" w:rsidRPr="00F80C3B" w:rsidRDefault="00CC6258">
      <w:pPr>
        <w:rPr>
          <w:rFonts w:ascii="Helvetica" w:hAnsi="Helvetica" w:cs="Helvetica"/>
        </w:rPr>
      </w:pPr>
      <w:r w:rsidRPr="00F80C3B">
        <w:rPr>
          <w:rFonts w:ascii="Helvetica" w:hAnsi="Helvetica" w:cs="Helvetica"/>
        </w:rPr>
        <w:t xml:space="preserve">Les Hijras du sud de l’Inde. Une approche heuristique des rapports entre le corps et le sacré  </w:t>
      </w:r>
    </w:p>
    <w:p w14:paraId="6DB5C4BA" w14:textId="77777777" w:rsidR="00F80C3B" w:rsidRDefault="00F80C3B" w:rsidP="00366177">
      <w:pPr>
        <w:spacing w:line="240" w:lineRule="auto"/>
        <w:contextualSpacing/>
        <w:rPr>
          <w:rFonts w:ascii="Helvetica" w:hAnsi="Helvetica" w:cs="Helvetica"/>
          <w:b/>
        </w:rPr>
      </w:pPr>
    </w:p>
    <w:p w14:paraId="20F2F471" w14:textId="1D01EB8A" w:rsidR="00366177" w:rsidRPr="00F80C3B" w:rsidRDefault="00366177" w:rsidP="00366177">
      <w:pPr>
        <w:spacing w:line="240" w:lineRule="auto"/>
        <w:contextualSpacing/>
        <w:rPr>
          <w:rFonts w:ascii="Helvetica" w:hAnsi="Helvetica" w:cs="Helvetica"/>
          <w:b/>
        </w:rPr>
      </w:pPr>
      <w:r w:rsidRPr="00F80C3B">
        <w:rPr>
          <w:rFonts w:ascii="Helvetica" w:hAnsi="Helvetica" w:cs="Helvetica"/>
          <w:b/>
        </w:rPr>
        <w:t>Mme BERNARD Léa</w:t>
      </w:r>
    </w:p>
    <w:p w14:paraId="23985643" w14:textId="77777777" w:rsidR="00366177" w:rsidRPr="00F80C3B" w:rsidRDefault="00366177" w:rsidP="00366177">
      <w:pPr>
        <w:spacing w:line="240" w:lineRule="auto"/>
        <w:contextualSpacing/>
        <w:rPr>
          <w:rFonts w:ascii="Helvetica" w:hAnsi="Helvetica" w:cs="Helvetica"/>
        </w:rPr>
      </w:pPr>
      <w:r w:rsidRPr="00F80C3B">
        <w:rPr>
          <w:rFonts w:ascii="Helvetica" w:hAnsi="Helvetica" w:cs="Helvetica"/>
          <w:b/>
        </w:rPr>
        <w:t>Anthropologie sociale et ethnologie, EHESS</w:t>
      </w:r>
    </w:p>
    <w:p w14:paraId="26321F8F" w14:textId="77777777" w:rsidR="00366177" w:rsidRPr="00F80C3B" w:rsidRDefault="00366177" w:rsidP="00366177">
      <w:pPr>
        <w:spacing w:line="240" w:lineRule="auto"/>
        <w:contextualSpacing/>
        <w:rPr>
          <w:rFonts w:ascii="Helvetica" w:hAnsi="Helvetica" w:cs="Helvetica"/>
        </w:rPr>
      </w:pPr>
      <w:r w:rsidRPr="00F80C3B">
        <w:rPr>
          <w:rFonts w:ascii="Helvetica" w:hAnsi="Helvetica" w:cs="Helvetica"/>
        </w:rPr>
        <w:t>De l’arbre à la fumée. Enjeux de la consumation de résine de copal dans l’agroforesterie des Q'eqchi' des basses terres (Petén, Guatemala)</w:t>
      </w:r>
    </w:p>
    <w:p w14:paraId="6BF174E8" w14:textId="77777777" w:rsidR="000230CE" w:rsidRPr="00F80C3B" w:rsidRDefault="000230CE" w:rsidP="000230CE">
      <w:pPr>
        <w:spacing w:line="240" w:lineRule="auto"/>
        <w:contextualSpacing/>
        <w:jc w:val="both"/>
        <w:rPr>
          <w:rFonts w:ascii="Helvetica" w:hAnsi="Helvetica" w:cs="Helvetica"/>
        </w:rPr>
      </w:pPr>
    </w:p>
    <w:p w14:paraId="1A40B36C" w14:textId="77777777" w:rsidR="00F80C3B" w:rsidRDefault="00F80C3B" w:rsidP="00366177">
      <w:pPr>
        <w:spacing w:line="240" w:lineRule="auto"/>
        <w:contextualSpacing/>
        <w:rPr>
          <w:rFonts w:ascii="Helvetica" w:hAnsi="Helvetica" w:cs="Helvetica"/>
          <w:b/>
        </w:rPr>
      </w:pPr>
    </w:p>
    <w:p w14:paraId="291EDED2" w14:textId="71490B3A" w:rsidR="000230CE" w:rsidRPr="00F80C3B" w:rsidRDefault="000230CE" w:rsidP="00366177">
      <w:pPr>
        <w:spacing w:line="240" w:lineRule="auto"/>
        <w:contextualSpacing/>
        <w:rPr>
          <w:rFonts w:ascii="Helvetica" w:hAnsi="Helvetica" w:cs="Helvetica"/>
          <w:b/>
        </w:rPr>
      </w:pPr>
      <w:r w:rsidRPr="00F80C3B">
        <w:rPr>
          <w:rFonts w:ascii="Helvetica" w:hAnsi="Helvetica" w:cs="Helvetica"/>
          <w:b/>
        </w:rPr>
        <w:t>M. COTOM NIMATUJ Julio Alberto</w:t>
      </w:r>
    </w:p>
    <w:p w14:paraId="2056DF8E" w14:textId="77777777" w:rsidR="000230CE" w:rsidRPr="00F80C3B" w:rsidRDefault="000230CE" w:rsidP="00366177">
      <w:pPr>
        <w:spacing w:line="240" w:lineRule="auto"/>
        <w:contextualSpacing/>
        <w:rPr>
          <w:rFonts w:ascii="Helvetica" w:hAnsi="Helvetica" w:cs="Helvetica"/>
          <w:b/>
        </w:rPr>
      </w:pPr>
      <w:r w:rsidRPr="00F80C3B">
        <w:rPr>
          <w:rFonts w:ascii="Helvetica" w:hAnsi="Helvetica" w:cs="Helvetica"/>
          <w:b/>
        </w:rPr>
        <w:t>Archéozoologie, Muséum National d’Histoire Naturelle, Paris</w:t>
      </w:r>
    </w:p>
    <w:p w14:paraId="3FCB0614" w14:textId="77777777" w:rsidR="000230CE" w:rsidRPr="00F80C3B" w:rsidRDefault="000230CE" w:rsidP="000230CE">
      <w:pPr>
        <w:spacing w:line="240" w:lineRule="auto"/>
        <w:contextualSpacing/>
        <w:jc w:val="both"/>
        <w:rPr>
          <w:rFonts w:ascii="Helvetica" w:hAnsi="Helvetica" w:cs="Helvetica"/>
        </w:rPr>
      </w:pPr>
      <w:r w:rsidRPr="00F80C3B">
        <w:rPr>
          <w:rFonts w:ascii="Helvetica" w:hAnsi="Helvetica" w:cs="Helvetica"/>
        </w:rPr>
        <w:t xml:space="preserve">Les connexions côtières </w:t>
      </w:r>
      <w:proofErr w:type="spellStart"/>
      <w:r w:rsidRPr="00F80C3B">
        <w:rPr>
          <w:rFonts w:ascii="Helvetica" w:hAnsi="Helvetica" w:cs="Helvetica"/>
        </w:rPr>
        <w:t>pré-colombiennes</w:t>
      </w:r>
      <w:proofErr w:type="spellEnd"/>
      <w:r w:rsidRPr="00F80C3B">
        <w:rPr>
          <w:rFonts w:ascii="Helvetica" w:hAnsi="Helvetica" w:cs="Helvetica"/>
        </w:rPr>
        <w:t xml:space="preserve"> entre le Nord-Ouest de l’Amérique du Sud et la Mésoamérique : les spondyles (</w:t>
      </w:r>
      <w:proofErr w:type="spellStart"/>
      <w:r w:rsidRPr="00F80C3B">
        <w:rPr>
          <w:rFonts w:ascii="Helvetica" w:hAnsi="Helvetica" w:cs="Helvetica"/>
        </w:rPr>
        <w:t>Bivalvia</w:t>
      </w:r>
      <w:proofErr w:type="spellEnd"/>
      <w:r w:rsidRPr="00F80C3B">
        <w:rPr>
          <w:rFonts w:ascii="Helvetica" w:hAnsi="Helvetica" w:cs="Helvetica"/>
        </w:rPr>
        <w:t xml:space="preserve"> : </w:t>
      </w:r>
      <w:proofErr w:type="spellStart"/>
      <w:r w:rsidRPr="00F80C3B">
        <w:rPr>
          <w:rFonts w:ascii="Helvetica" w:hAnsi="Helvetica" w:cs="Helvetica"/>
        </w:rPr>
        <w:t>Spondylidae</w:t>
      </w:r>
      <w:proofErr w:type="spellEnd"/>
      <w:r w:rsidRPr="00F80C3B">
        <w:rPr>
          <w:rFonts w:ascii="Helvetica" w:hAnsi="Helvetica" w:cs="Helvetica"/>
        </w:rPr>
        <w:t>) comme moteur d’échanges</w:t>
      </w:r>
    </w:p>
    <w:p w14:paraId="6AB50FA5" w14:textId="77777777" w:rsidR="003719A3" w:rsidRPr="00F80C3B" w:rsidRDefault="003719A3" w:rsidP="000230CE">
      <w:pPr>
        <w:spacing w:line="240" w:lineRule="auto"/>
        <w:contextualSpacing/>
        <w:jc w:val="both"/>
        <w:rPr>
          <w:rFonts w:ascii="Helvetica" w:hAnsi="Helvetica" w:cs="Helvetica"/>
        </w:rPr>
      </w:pPr>
    </w:p>
    <w:p w14:paraId="2E8CE11D" w14:textId="77777777" w:rsidR="00F80C3B" w:rsidRDefault="00F80C3B" w:rsidP="000230CE">
      <w:pPr>
        <w:spacing w:line="240" w:lineRule="auto"/>
        <w:contextualSpacing/>
        <w:jc w:val="both"/>
        <w:rPr>
          <w:rFonts w:ascii="Helvetica" w:hAnsi="Helvetica" w:cs="Helvetica"/>
          <w:b/>
        </w:rPr>
      </w:pPr>
    </w:p>
    <w:p w14:paraId="3F2619BD" w14:textId="3F2FF9BF" w:rsidR="003719A3" w:rsidRPr="00F80C3B" w:rsidRDefault="003719A3" w:rsidP="000230CE">
      <w:pPr>
        <w:spacing w:line="240" w:lineRule="auto"/>
        <w:contextualSpacing/>
        <w:jc w:val="both"/>
        <w:rPr>
          <w:rFonts w:ascii="Helvetica" w:hAnsi="Helvetica" w:cs="Helvetica"/>
          <w:b/>
        </w:rPr>
      </w:pPr>
      <w:r w:rsidRPr="00F80C3B">
        <w:rPr>
          <w:rFonts w:ascii="Helvetica" w:hAnsi="Helvetica" w:cs="Helvetica"/>
          <w:b/>
        </w:rPr>
        <w:t>Mme GLEIZES Sophie</w:t>
      </w:r>
    </w:p>
    <w:p w14:paraId="33B6379C" w14:textId="77777777" w:rsidR="003719A3" w:rsidRPr="00F80C3B" w:rsidRDefault="003719A3" w:rsidP="000230CE">
      <w:pPr>
        <w:spacing w:line="240" w:lineRule="auto"/>
        <w:contextualSpacing/>
        <w:jc w:val="both"/>
        <w:rPr>
          <w:rFonts w:ascii="Helvetica" w:hAnsi="Helvetica" w:cs="Helvetica"/>
          <w:b/>
        </w:rPr>
      </w:pPr>
      <w:r w:rsidRPr="00F80C3B">
        <w:rPr>
          <w:rFonts w:ascii="Helvetica" w:hAnsi="Helvetica" w:cs="Helvetica"/>
          <w:b/>
        </w:rPr>
        <w:t>Anthropologie, EHESS</w:t>
      </w:r>
    </w:p>
    <w:p w14:paraId="70802E3D" w14:textId="77777777" w:rsidR="003719A3" w:rsidRPr="00F80C3B" w:rsidRDefault="003719A3" w:rsidP="000230CE">
      <w:pPr>
        <w:spacing w:line="240" w:lineRule="auto"/>
        <w:contextualSpacing/>
        <w:jc w:val="both"/>
        <w:rPr>
          <w:rFonts w:ascii="Helvetica" w:hAnsi="Helvetica" w:cs="Helvetica"/>
        </w:rPr>
      </w:pPr>
      <w:r w:rsidRPr="00F80C3B">
        <w:rPr>
          <w:rFonts w:ascii="Helvetica" w:hAnsi="Helvetica" w:cs="Helvetica"/>
        </w:rPr>
        <w:t xml:space="preserve">Devenir </w:t>
      </w:r>
      <w:proofErr w:type="spellStart"/>
      <w:r w:rsidRPr="00F80C3B">
        <w:rPr>
          <w:rFonts w:ascii="Helvetica" w:hAnsi="Helvetica" w:cs="Helvetica"/>
        </w:rPr>
        <w:t>tundrovik</w:t>
      </w:r>
      <w:proofErr w:type="spellEnd"/>
      <w:r w:rsidRPr="00F80C3B">
        <w:rPr>
          <w:rFonts w:ascii="Helvetica" w:hAnsi="Helvetica" w:cs="Helvetica"/>
        </w:rPr>
        <w:t xml:space="preserve">. Une ethnographie de l’écologie de la transmission et de l’apprentissage chez les Nenets de la forêt (District du </w:t>
      </w:r>
      <w:proofErr w:type="spellStart"/>
      <w:r w:rsidRPr="00F80C3B">
        <w:rPr>
          <w:rFonts w:ascii="Helvetica" w:hAnsi="Helvetica" w:cs="Helvetica"/>
        </w:rPr>
        <w:t>Purovskij</w:t>
      </w:r>
      <w:proofErr w:type="spellEnd"/>
      <w:r w:rsidRPr="00F80C3B">
        <w:rPr>
          <w:rFonts w:ascii="Helvetica" w:hAnsi="Helvetica" w:cs="Helvetica"/>
        </w:rPr>
        <w:t>, Fédération de Russie</w:t>
      </w:r>
      <w:r w:rsidR="0032372A" w:rsidRPr="00F80C3B">
        <w:rPr>
          <w:rFonts w:ascii="Helvetica" w:hAnsi="Helvetica" w:cs="Helvetica"/>
        </w:rPr>
        <w:t>)</w:t>
      </w:r>
    </w:p>
    <w:p w14:paraId="007AE0CF" w14:textId="77777777" w:rsidR="0032372A" w:rsidRPr="00F80C3B" w:rsidRDefault="0032372A" w:rsidP="000230CE">
      <w:pPr>
        <w:spacing w:line="240" w:lineRule="auto"/>
        <w:contextualSpacing/>
        <w:jc w:val="both"/>
        <w:rPr>
          <w:rFonts w:ascii="Helvetica" w:hAnsi="Helvetica" w:cs="Helvetica"/>
        </w:rPr>
      </w:pPr>
    </w:p>
    <w:p w14:paraId="6B80078B" w14:textId="77777777" w:rsidR="00F80C3B" w:rsidRDefault="00F80C3B" w:rsidP="000230CE">
      <w:pPr>
        <w:spacing w:line="240" w:lineRule="auto"/>
        <w:contextualSpacing/>
        <w:jc w:val="both"/>
        <w:rPr>
          <w:rFonts w:ascii="Helvetica" w:hAnsi="Helvetica" w:cs="Helvetica"/>
          <w:b/>
        </w:rPr>
      </w:pPr>
    </w:p>
    <w:p w14:paraId="050F286A" w14:textId="6DA4EF5F" w:rsidR="0032372A" w:rsidRPr="00F80C3B" w:rsidRDefault="0032372A" w:rsidP="000230CE">
      <w:pPr>
        <w:spacing w:line="240" w:lineRule="auto"/>
        <w:contextualSpacing/>
        <w:jc w:val="both"/>
        <w:rPr>
          <w:rFonts w:ascii="Helvetica" w:hAnsi="Helvetica" w:cs="Helvetica"/>
          <w:b/>
        </w:rPr>
      </w:pPr>
      <w:r w:rsidRPr="00F80C3B">
        <w:rPr>
          <w:rFonts w:ascii="Helvetica" w:hAnsi="Helvetica" w:cs="Helvetica"/>
          <w:b/>
        </w:rPr>
        <w:t xml:space="preserve">Mme LE GALÈS </w:t>
      </w:r>
      <w:proofErr w:type="spellStart"/>
      <w:r w:rsidRPr="00F80C3B">
        <w:rPr>
          <w:rFonts w:ascii="Helvetica" w:hAnsi="Helvetica" w:cs="Helvetica"/>
          <w:b/>
        </w:rPr>
        <w:t>Emmie</w:t>
      </w:r>
      <w:proofErr w:type="spellEnd"/>
    </w:p>
    <w:p w14:paraId="318E1B5D" w14:textId="77777777" w:rsidR="0032372A" w:rsidRPr="00F80C3B" w:rsidRDefault="0032372A" w:rsidP="000230CE">
      <w:pPr>
        <w:spacing w:line="240" w:lineRule="auto"/>
        <w:contextualSpacing/>
        <w:jc w:val="both"/>
        <w:rPr>
          <w:rFonts w:ascii="Helvetica" w:hAnsi="Helvetica" w:cs="Helvetica"/>
          <w:b/>
        </w:rPr>
      </w:pPr>
      <w:r w:rsidRPr="00F80C3B">
        <w:rPr>
          <w:rFonts w:ascii="Helvetica" w:hAnsi="Helvetica" w:cs="Helvetica"/>
          <w:b/>
        </w:rPr>
        <w:t>Histoire, EHESS/IMAF</w:t>
      </w:r>
    </w:p>
    <w:p w14:paraId="33BC8E3E" w14:textId="77777777" w:rsidR="0032372A" w:rsidRPr="00F80C3B" w:rsidRDefault="0032372A" w:rsidP="000230CE">
      <w:pPr>
        <w:spacing w:line="240" w:lineRule="auto"/>
        <w:contextualSpacing/>
        <w:jc w:val="both"/>
        <w:rPr>
          <w:rFonts w:ascii="Helvetica" w:hAnsi="Helvetica" w:cs="Helvetica"/>
        </w:rPr>
      </w:pPr>
      <w:r w:rsidRPr="00F80C3B">
        <w:rPr>
          <w:rFonts w:ascii="Helvetica" w:hAnsi="Helvetica" w:cs="Helvetica"/>
        </w:rPr>
        <w:t>Écrire l’histoire du Shoa de la fin du XIXe siècle aux années 1970 : évolutions et reconfigurations du discours historiographique régional en Éthiopie</w:t>
      </w:r>
    </w:p>
    <w:p w14:paraId="63A9B7B3" w14:textId="77777777" w:rsidR="00D81349" w:rsidRPr="00F80C3B" w:rsidRDefault="00D81349" w:rsidP="000230CE">
      <w:pPr>
        <w:spacing w:line="240" w:lineRule="auto"/>
        <w:contextualSpacing/>
        <w:jc w:val="both"/>
        <w:rPr>
          <w:rFonts w:ascii="Helvetica" w:hAnsi="Helvetica" w:cs="Helvetica"/>
        </w:rPr>
      </w:pPr>
    </w:p>
    <w:p w14:paraId="218EA84B" w14:textId="77777777" w:rsidR="00F80C3B" w:rsidRDefault="00F80C3B" w:rsidP="000230CE">
      <w:pPr>
        <w:spacing w:line="240" w:lineRule="auto"/>
        <w:contextualSpacing/>
        <w:jc w:val="both"/>
        <w:rPr>
          <w:rFonts w:ascii="Helvetica" w:hAnsi="Helvetica" w:cs="Helvetica"/>
          <w:b/>
        </w:rPr>
      </w:pPr>
    </w:p>
    <w:p w14:paraId="00F9480D" w14:textId="29AE5F66" w:rsidR="00D81349" w:rsidRPr="00F80C3B" w:rsidRDefault="00D81349" w:rsidP="000230CE">
      <w:pPr>
        <w:spacing w:line="240" w:lineRule="auto"/>
        <w:contextualSpacing/>
        <w:jc w:val="both"/>
        <w:rPr>
          <w:rFonts w:ascii="Helvetica" w:hAnsi="Helvetica" w:cs="Helvetica"/>
          <w:b/>
        </w:rPr>
      </w:pPr>
      <w:r w:rsidRPr="00F80C3B">
        <w:rPr>
          <w:rFonts w:ascii="Helvetica" w:hAnsi="Helvetica" w:cs="Helvetica"/>
          <w:b/>
        </w:rPr>
        <w:t>Mme MARTAL Clémentine</w:t>
      </w:r>
    </w:p>
    <w:p w14:paraId="764DD9CF" w14:textId="77777777" w:rsidR="00D81349" w:rsidRPr="00F80C3B" w:rsidRDefault="00D81349" w:rsidP="00D81349">
      <w:pPr>
        <w:spacing w:line="240" w:lineRule="auto"/>
        <w:contextualSpacing/>
        <w:jc w:val="both"/>
        <w:rPr>
          <w:rFonts w:ascii="Helvetica" w:hAnsi="Helvetica" w:cs="Helvetica"/>
          <w:b/>
        </w:rPr>
      </w:pPr>
      <w:r w:rsidRPr="00F80C3B">
        <w:rPr>
          <w:rFonts w:ascii="Helvetica" w:hAnsi="Helvetica" w:cs="Helvetica"/>
          <w:b/>
        </w:rPr>
        <w:t xml:space="preserve">Archéologie, Université Paris 1 – Panthéon Sorbonne – </w:t>
      </w:r>
      <w:proofErr w:type="spellStart"/>
      <w:r w:rsidRPr="00F80C3B">
        <w:rPr>
          <w:rFonts w:ascii="Helvetica" w:hAnsi="Helvetica" w:cs="Helvetica"/>
          <w:b/>
        </w:rPr>
        <w:t>ArchAm</w:t>
      </w:r>
      <w:proofErr w:type="spellEnd"/>
      <w:r w:rsidRPr="00F80C3B">
        <w:rPr>
          <w:rFonts w:ascii="Helvetica" w:hAnsi="Helvetica" w:cs="Helvetica"/>
          <w:b/>
        </w:rPr>
        <w:t xml:space="preserve"> UMR 8096</w:t>
      </w:r>
    </w:p>
    <w:p w14:paraId="23A9D828" w14:textId="77777777" w:rsidR="00D81349" w:rsidRPr="00F80C3B" w:rsidRDefault="00D81349" w:rsidP="000230CE">
      <w:pPr>
        <w:spacing w:line="240" w:lineRule="auto"/>
        <w:contextualSpacing/>
        <w:jc w:val="both"/>
        <w:rPr>
          <w:rFonts w:ascii="Helvetica" w:hAnsi="Helvetica" w:cs="Helvetica"/>
        </w:rPr>
      </w:pPr>
      <w:r w:rsidRPr="00F80C3B">
        <w:rPr>
          <w:rFonts w:ascii="Helvetica" w:hAnsi="Helvetica" w:cs="Helvetica"/>
        </w:rPr>
        <w:t>Étude des pyramides préhispaniques dans la région nord-Andine équatorienne</w:t>
      </w:r>
    </w:p>
    <w:p w14:paraId="45D64295" w14:textId="77777777" w:rsidR="00476DD5" w:rsidRPr="00F80C3B" w:rsidRDefault="00476DD5" w:rsidP="000230CE">
      <w:pPr>
        <w:spacing w:line="240" w:lineRule="auto"/>
        <w:contextualSpacing/>
        <w:jc w:val="both"/>
        <w:rPr>
          <w:rFonts w:ascii="Helvetica" w:hAnsi="Helvetica" w:cs="Helvetica"/>
        </w:rPr>
      </w:pPr>
    </w:p>
    <w:p w14:paraId="06F71B2E" w14:textId="77777777" w:rsidR="00F80C3B" w:rsidRDefault="00F80C3B" w:rsidP="000230CE">
      <w:pPr>
        <w:spacing w:line="240" w:lineRule="auto"/>
        <w:contextualSpacing/>
        <w:jc w:val="both"/>
        <w:rPr>
          <w:rFonts w:ascii="Helvetica" w:hAnsi="Helvetica" w:cs="Helvetica"/>
          <w:b/>
        </w:rPr>
      </w:pPr>
    </w:p>
    <w:p w14:paraId="47C535FB" w14:textId="78DB0FB9" w:rsidR="00476DD5" w:rsidRPr="00F80C3B" w:rsidRDefault="00476DD5" w:rsidP="000230CE">
      <w:pPr>
        <w:spacing w:line="240" w:lineRule="auto"/>
        <w:contextualSpacing/>
        <w:jc w:val="both"/>
        <w:rPr>
          <w:rFonts w:ascii="Helvetica" w:hAnsi="Helvetica" w:cs="Helvetica"/>
          <w:b/>
        </w:rPr>
      </w:pPr>
      <w:r w:rsidRPr="00F80C3B">
        <w:rPr>
          <w:rFonts w:ascii="Helvetica" w:hAnsi="Helvetica" w:cs="Helvetica"/>
          <w:b/>
        </w:rPr>
        <w:t>Mme THIROUARD Constance</w:t>
      </w:r>
    </w:p>
    <w:p w14:paraId="73B4AE94" w14:textId="77777777" w:rsidR="00476DD5" w:rsidRPr="00F80C3B" w:rsidRDefault="00476DD5" w:rsidP="00476DD5">
      <w:pPr>
        <w:spacing w:line="240" w:lineRule="auto"/>
        <w:contextualSpacing/>
        <w:rPr>
          <w:rFonts w:ascii="Helvetica" w:hAnsi="Helvetica" w:cs="Helvetica"/>
        </w:rPr>
      </w:pPr>
      <w:r w:rsidRPr="00F80C3B">
        <w:rPr>
          <w:rFonts w:ascii="Helvetica" w:hAnsi="Helvetica" w:cs="Helvetica"/>
          <w:b/>
        </w:rPr>
        <w:t>Archéologie, Université Paris 1 – Panthéon Sorbonne</w:t>
      </w:r>
    </w:p>
    <w:p w14:paraId="759A6025" w14:textId="77777777" w:rsidR="00476DD5" w:rsidRPr="00F80C3B" w:rsidRDefault="00476DD5" w:rsidP="00476DD5">
      <w:pPr>
        <w:spacing w:line="240" w:lineRule="auto"/>
        <w:contextualSpacing/>
        <w:rPr>
          <w:rFonts w:ascii="Helvetica" w:hAnsi="Helvetica" w:cs="Helvetica"/>
        </w:rPr>
      </w:pPr>
      <w:r w:rsidRPr="00F80C3B">
        <w:rPr>
          <w:rFonts w:ascii="Helvetica" w:hAnsi="Helvetica" w:cs="Helvetica"/>
        </w:rPr>
        <w:t>Le peuplement thuléen du nord-ouest de l’Alaska entre 1200 et 1850 apr. J.-C.</w:t>
      </w:r>
    </w:p>
    <w:p w14:paraId="3E67595D" w14:textId="77777777" w:rsidR="00476DD5" w:rsidRPr="00F80C3B" w:rsidRDefault="00476DD5" w:rsidP="00476DD5">
      <w:pPr>
        <w:spacing w:line="240" w:lineRule="auto"/>
        <w:contextualSpacing/>
        <w:rPr>
          <w:rFonts w:ascii="Helvetica" w:hAnsi="Helvetica" w:cs="Helvetica"/>
        </w:rPr>
      </w:pPr>
      <w:r w:rsidRPr="00F80C3B">
        <w:rPr>
          <w:rFonts w:ascii="Helvetica" w:hAnsi="Helvetica" w:cs="Helvetica"/>
        </w:rPr>
        <w:t>Dynamiques de transition, diffusion et hiérarchisation spatiales</w:t>
      </w:r>
    </w:p>
    <w:sectPr w:rsidR="00476DD5" w:rsidRPr="00F8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A9"/>
    <w:rsid w:val="000230CE"/>
    <w:rsid w:val="001D57A9"/>
    <w:rsid w:val="00212EA4"/>
    <w:rsid w:val="0022046E"/>
    <w:rsid w:val="0032372A"/>
    <w:rsid w:val="00366177"/>
    <w:rsid w:val="003719A3"/>
    <w:rsid w:val="00476DD5"/>
    <w:rsid w:val="006749F0"/>
    <w:rsid w:val="00903614"/>
    <w:rsid w:val="009140D9"/>
    <w:rsid w:val="009506E0"/>
    <w:rsid w:val="00A55642"/>
    <w:rsid w:val="00BB7306"/>
    <w:rsid w:val="00CC6258"/>
    <w:rsid w:val="00D81349"/>
    <w:rsid w:val="00F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363E"/>
  <w15:chartTrackingRefBased/>
  <w15:docId w15:val="{61DC4DE4-EB2C-4CDA-A22B-4F7C5A7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6E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Musée du Quai Branly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DEGLI Marine</dc:creator>
  <cp:keywords/>
  <dc:description/>
  <cp:lastModifiedBy>Laure Dujarric-Mazloum</cp:lastModifiedBy>
  <cp:revision>4</cp:revision>
  <dcterms:created xsi:type="dcterms:W3CDTF">2021-10-21T13:37:00Z</dcterms:created>
  <dcterms:modified xsi:type="dcterms:W3CDTF">2021-12-29T15:17:00Z</dcterms:modified>
</cp:coreProperties>
</file>